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Воспринимать на слух предложение из 5 - 6 слов и повторять его.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Говорение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Участвовать в диалоге в ситуациях социально-бытового общения, используя формулы русского речевого этикета.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составлять предложение из услышанных слов (3 - 4 слова).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составлять текст объемом не менее 3 простых предложений с опорой на серию сюжетных рисунков или фотографий.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 Лексика. Грамматика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Подбирать к предложенным словам слова с противоположным значением с опорой на рисунки или фотографии.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Называть признаки предмета (не менее двух) по модели "имя существительное + имя прилагательное".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